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C318" w14:textId="77777777" w:rsidR="00AB5E5E" w:rsidRDefault="00AB5E5E" w:rsidP="00AB5E5E">
      <w:pPr>
        <w:pStyle w:val="ListParagraph"/>
        <w:pBdr>
          <w:bottom w:val="single" w:sz="12" w:space="1" w:color="auto"/>
        </w:pBdr>
        <w:ind w:left="0"/>
        <w:rPr>
          <w:b/>
          <w:bCs/>
          <w:color w:val="0088B8"/>
          <w:sz w:val="28"/>
          <w:szCs w:val="28"/>
        </w:rPr>
      </w:pPr>
      <w:bookmarkStart w:id="0" w:name="OSHA"/>
      <w:bookmarkStart w:id="1" w:name="_Hlk132885598"/>
      <w:r>
        <w:rPr>
          <w:b/>
          <w:bCs/>
          <w:color w:val="0088B8"/>
          <w:sz w:val="28"/>
          <w:szCs w:val="28"/>
        </w:rPr>
        <w:t>OSHA Reporting</w:t>
      </w:r>
    </w:p>
    <w:p w14:paraId="09429019" w14:textId="77777777" w:rsidR="00AB5E5E" w:rsidRDefault="00AB5E5E" w:rsidP="00AB5E5E">
      <w:pPr>
        <w:pStyle w:val="ListParagraph"/>
        <w:ind w:left="0"/>
        <w:rPr>
          <w:b/>
          <w:bCs/>
          <w:color w:val="0088B8"/>
          <w:sz w:val="28"/>
          <w:szCs w:val="28"/>
        </w:rPr>
      </w:pPr>
    </w:p>
    <w:bookmarkEnd w:id="0"/>
    <w:p w14:paraId="28854E94" w14:textId="77777777" w:rsidR="00AB5E5E" w:rsidRDefault="00AB5E5E" w:rsidP="00AB5E5E">
      <w:pPr>
        <w:pStyle w:val="ListParagraph"/>
        <w:numPr>
          <w:ilvl w:val="0"/>
          <w:numId w:val="1"/>
        </w:numPr>
      </w:pPr>
      <w:r>
        <w:t>If you determine that an incident is recordable, document the injury on the OSHA Form 301 within 7 calendar days of the incident.</w:t>
      </w:r>
    </w:p>
    <w:p w14:paraId="1D245BF5" w14:textId="77777777" w:rsidR="00AB5E5E" w:rsidRDefault="00AB5E5E" w:rsidP="00AB5E5E">
      <w:pPr>
        <w:pStyle w:val="ListParagraph"/>
        <w:numPr>
          <w:ilvl w:val="1"/>
          <w:numId w:val="1"/>
        </w:numPr>
      </w:pPr>
      <w:r>
        <w:t>You can use the fillable form (in the package liked above) or you can print it out and fill it in manually.</w:t>
      </w:r>
    </w:p>
    <w:p w14:paraId="16E897D4" w14:textId="77777777" w:rsidR="00AB5E5E" w:rsidRDefault="00AB5E5E" w:rsidP="00AB5E5E">
      <w:pPr>
        <w:pStyle w:val="ListParagraph"/>
        <w:numPr>
          <w:ilvl w:val="1"/>
          <w:numId w:val="1"/>
        </w:numPr>
      </w:pPr>
      <w:r>
        <w:t xml:space="preserve">Either way, save all OSHA 301 forms together. </w:t>
      </w:r>
    </w:p>
    <w:p w14:paraId="741560FA" w14:textId="77777777" w:rsidR="00AB5E5E" w:rsidRDefault="00AB5E5E" w:rsidP="00AB5E5E">
      <w:pPr>
        <w:pStyle w:val="ListParagraph"/>
        <w:numPr>
          <w:ilvl w:val="0"/>
          <w:numId w:val="1"/>
        </w:numPr>
      </w:pPr>
      <w:r>
        <w:t>Prior to February 1 of the following year, use the 301 forms to complete OSHA Form 300a (also included in the packet</w:t>
      </w:r>
    </w:p>
    <w:p w14:paraId="7336432A" w14:textId="77777777" w:rsidR="00AB5E5E" w:rsidRDefault="00AB5E5E" w:rsidP="00AB5E5E">
      <w:pPr>
        <w:pStyle w:val="ListParagraph"/>
        <w:numPr>
          <w:ilvl w:val="0"/>
          <w:numId w:val="1"/>
        </w:numPr>
      </w:pPr>
      <w:r>
        <w:t>Post the 300a on a public board from February 1 through April 30</w:t>
      </w:r>
    </w:p>
    <w:p w14:paraId="03BB9547" w14:textId="77777777" w:rsidR="00AB5E5E" w:rsidRDefault="00AB5E5E" w:rsidP="00AB5E5E">
      <w:pPr>
        <w:pStyle w:val="ListParagraph"/>
        <w:numPr>
          <w:ilvl w:val="0"/>
          <w:numId w:val="1"/>
        </w:numPr>
      </w:pPr>
      <w:r>
        <w:t>Take down the posting May 1, but keep it available in a file with the 301s in the case of an OSHA audit.</w:t>
      </w:r>
    </w:p>
    <w:bookmarkEnd w:id="1"/>
    <w:p w14:paraId="6A18DF06" w14:textId="77777777" w:rsidR="000736F3" w:rsidRDefault="000736F3"/>
    <w:p w14:paraId="39DA5D2F" w14:textId="5DC0665F" w:rsidR="00AB5E5E" w:rsidRDefault="00AB5E5E">
      <w:hyperlink r:id="rId5" w:history="1">
        <w:r>
          <w:rPr>
            <w:rStyle w:val="Hyperlink"/>
          </w:rPr>
          <w:t>Recordkeeping - Recordkeeping Forms | Occupational Safety and Health Administration (osha.gov)</w:t>
        </w:r>
      </w:hyperlink>
    </w:p>
    <w:sectPr w:rsidR="00AB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10882"/>
    <w:multiLevelType w:val="hybridMultilevel"/>
    <w:tmpl w:val="3FBC9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8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5E"/>
    <w:rsid w:val="000736F3"/>
    <w:rsid w:val="008B0F10"/>
    <w:rsid w:val="00AB5E5E"/>
    <w:rsid w:val="00B71935"/>
    <w:rsid w:val="00D7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B96B"/>
  <w15:chartTrackingRefBased/>
  <w15:docId w15:val="{C090A1B8-82DF-4122-BFBA-857C8598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E5E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B5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sha.gov/recordkeeping/form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37FA148CB9C49B792C4BE59EBD015" ma:contentTypeVersion="16" ma:contentTypeDescription="Create a new document." ma:contentTypeScope="" ma:versionID="f7b9efb6c74c67bd4bb9cba2c623d184">
  <xsd:schema xmlns:xsd="http://www.w3.org/2001/XMLSchema" xmlns:xs="http://www.w3.org/2001/XMLSchema" xmlns:p="http://schemas.microsoft.com/office/2006/metadata/properties" xmlns:ns2="4325b3f0-5afa-4282-a05e-a3a3a445b439" xmlns:ns3="6fc24103-173a-4be9-a3a9-82edcf223ffb" targetNamespace="http://schemas.microsoft.com/office/2006/metadata/properties" ma:root="true" ma:fieldsID="607dbbce198b9c6f78bd28281caa57d8" ns2:_="" ns3:_="">
    <xsd:import namespace="4325b3f0-5afa-4282-a05e-a3a3a445b439"/>
    <xsd:import namespace="6fc24103-173a-4be9-a3a9-82edcf223f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5b3f0-5afa-4282-a05e-a3a3a445b4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151449-495a-48be-8c54-704f586aa9f0}" ma:internalName="TaxCatchAll" ma:showField="CatchAllData" ma:web="4325b3f0-5afa-4282-a05e-a3a3a445b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4103-173a-4be9-a3a9-82edcf223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fbda6b-c8f5-4d0d-ad55-f40085eb7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24103-173a-4be9-a3a9-82edcf223ffb">
      <Terms xmlns="http://schemas.microsoft.com/office/infopath/2007/PartnerControls"/>
    </lcf76f155ced4ddcb4097134ff3c332f>
    <TaxCatchAll xmlns="4325b3f0-5afa-4282-a05e-a3a3a445b439" xsi:nil="true"/>
  </documentManagement>
</p:properties>
</file>

<file path=customXml/itemProps1.xml><?xml version="1.0" encoding="utf-8"?>
<ds:datastoreItem xmlns:ds="http://schemas.openxmlformats.org/officeDocument/2006/customXml" ds:itemID="{CFAD45B5-FE33-450C-B193-8AAB0409C4A9}"/>
</file>

<file path=customXml/itemProps2.xml><?xml version="1.0" encoding="utf-8"?>
<ds:datastoreItem xmlns:ds="http://schemas.openxmlformats.org/officeDocument/2006/customXml" ds:itemID="{CD42D905-5F25-49B6-A753-54E1181F1424}"/>
</file>

<file path=customXml/itemProps3.xml><?xml version="1.0" encoding="utf-8"?>
<ds:datastoreItem xmlns:ds="http://schemas.openxmlformats.org/officeDocument/2006/customXml" ds:itemID="{2E26DE4D-2D54-4B01-8A4F-9B7DFDF43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Neill</dc:creator>
  <cp:keywords/>
  <dc:description/>
  <cp:lastModifiedBy>Jessica Neill</cp:lastModifiedBy>
  <cp:revision>1</cp:revision>
  <dcterms:created xsi:type="dcterms:W3CDTF">2023-04-20T17:24:00Z</dcterms:created>
  <dcterms:modified xsi:type="dcterms:W3CDTF">2023-04-20T17:25:00Z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0x01010047A37FA148CB9C49B792C4BE59EBD015</vt:lpwstr>
  </property>
</Properties>
</file>